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C40" w:rsidRDefault="004B501A">
      <w:pPr>
        <w:keepNext/>
        <w:spacing w:after="0" w:line="360" w:lineRule="auto"/>
        <w:jc w:val="center"/>
        <w:outlineLvl w:val="1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POROZUMIENIE</w:t>
      </w:r>
    </w:p>
    <w:p w:rsidR="00176C40" w:rsidRDefault="004B501A">
      <w:pPr>
        <w:spacing w:after="0" w:line="360" w:lineRule="auto"/>
        <w:jc w:val="center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w sprawie organizacji praktyk zawodowych</w:t>
      </w:r>
    </w:p>
    <w:p w:rsidR="00176C40" w:rsidRDefault="00176C40">
      <w:pPr>
        <w:spacing w:after="0" w:line="360" w:lineRule="auto"/>
        <w:jc w:val="center"/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</w:pP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Dnia …………………… pomiędzy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Uniwersytetem Warszawskim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, z siedzibą w Warszawie 00-927,            ul. Krakowskie Przedmieście 26/28, zwanym dalej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Uniwersytetem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, reprezentowanym przez </w:t>
      </w:r>
      <w:r w:rsidR="00FA68E2" w:rsidRPr="00FA68E2"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 xml:space="preserve">dra hab. Macieja </w:t>
      </w:r>
      <w:proofErr w:type="spellStart"/>
      <w:r w:rsidR="00FA68E2" w:rsidRPr="00FA68E2"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Chotkowskiego</w:t>
      </w:r>
      <w:proofErr w:type="spellEnd"/>
      <w:r w:rsidR="00FA68E2" w:rsidRPr="00FA68E2"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, prof. ucz.</w:t>
      </w:r>
      <w:r w:rsidRPr="00FA68E2"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.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ru-RU" w:eastAsia="pl-PL"/>
        </w:rPr>
        <w:t xml:space="preserve"> - 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>Prodziekana ds. studenckich Wydziału Chemii UW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, pełnomocnictwo nr</w:t>
      </w:r>
      <w:r w:rsidR="004E2B06"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</w:t>
      </w:r>
      <w:r w:rsidR="008377A2"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..............................................</w:t>
      </w: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a </w:t>
      </w: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……………………………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 xml:space="preserve">, z siedzibą w ………………………….., zwanym dalej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Organizatorem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 xml:space="preserve"> reprezentowanym przez …………………………………………………………… 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ru-RU" w:eastAsia="pl-PL"/>
        </w:rPr>
        <w:t xml:space="preserve">- 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>………………………………………………….., zostało zawarte porozumienie o organizacji praktyk studenckich Pani/Pana ………………………………………………………..………</w:t>
      </w: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>……………………………………………………. na okres od ……………………………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pt-PT" w:eastAsia="pl-PL"/>
        </w:rPr>
        <w:t xml:space="preserve">. do 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 xml:space="preserve">………………………………….. o następującej </w:t>
      </w:r>
      <w:proofErr w:type="spellStart"/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>treś</w:t>
      </w:r>
      <w:proofErr w:type="spellEnd"/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it-IT" w:eastAsia="pl-PL"/>
        </w:rPr>
        <w:t>ci:</w:t>
      </w:r>
    </w:p>
    <w:p w:rsidR="00176C40" w:rsidRDefault="004B501A">
      <w:pPr>
        <w:keepNext/>
        <w:spacing w:after="0" w:line="300" w:lineRule="exact"/>
        <w:jc w:val="center"/>
        <w:outlineLvl w:val="0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Art. 1</w:t>
      </w:r>
    </w:p>
    <w:p w:rsidR="00176C40" w:rsidRDefault="004B501A">
      <w:pPr>
        <w:spacing w:after="0" w:line="300" w:lineRule="exact"/>
        <w:jc w:val="both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Uniwersytet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 xml:space="preserve"> zobowiązuje się 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it-IT" w:eastAsia="pl-PL"/>
        </w:rPr>
        <w:t>do:</w:t>
      </w:r>
    </w:p>
    <w:p w:rsidR="00176C40" w:rsidRDefault="004B501A">
      <w:pPr>
        <w:keepNext/>
        <w:numPr>
          <w:ilvl w:val="1"/>
          <w:numId w:val="1"/>
        </w:numPr>
        <w:spacing w:after="0" w:line="300" w:lineRule="exact"/>
        <w:outlineLvl w:val="1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skierowania studenta posiadającego ubezpieczenie od następstw nieszczęśliwych wypadk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es-ES_tradnl" w:eastAsia="pl-PL"/>
        </w:rPr>
        <w:t>ó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 xml:space="preserve">w </w:t>
      </w:r>
    </w:p>
    <w:p w:rsidR="00176C40" w:rsidRDefault="004B501A">
      <w:pPr>
        <w:numPr>
          <w:ilvl w:val="1"/>
          <w:numId w:val="1"/>
        </w:numPr>
        <w:spacing w:after="0" w:line="240" w:lineRule="auto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sprawowania opieki organizacyjnej nad przebiegiem praktyki</w:t>
      </w:r>
    </w:p>
    <w:p w:rsidR="00176C40" w:rsidRDefault="00176C40">
      <w:pPr>
        <w:spacing w:after="0" w:line="300" w:lineRule="exact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4B501A">
      <w:pPr>
        <w:keepNext/>
        <w:spacing w:after="0" w:line="360" w:lineRule="auto"/>
        <w:jc w:val="center"/>
        <w:outlineLvl w:val="1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Art. 2</w:t>
      </w:r>
    </w:p>
    <w:p w:rsidR="00176C40" w:rsidRDefault="004B501A">
      <w:pPr>
        <w:spacing w:after="0" w:line="300" w:lineRule="exact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1. 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Organizator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zobowiązuje się 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it-IT" w:eastAsia="pl-PL"/>
        </w:rPr>
        <w:t>do:</w:t>
      </w:r>
    </w:p>
    <w:p w:rsidR="00176C40" w:rsidRDefault="004B501A">
      <w:pPr>
        <w:numPr>
          <w:ilvl w:val="0"/>
          <w:numId w:val="2"/>
        </w:numPr>
        <w:spacing w:after="0" w:line="300" w:lineRule="exact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wyznaczenia opiekuna praktyk</w:t>
      </w:r>
    </w:p>
    <w:p w:rsidR="00176C40" w:rsidRDefault="004B501A">
      <w:pPr>
        <w:numPr>
          <w:ilvl w:val="0"/>
          <w:numId w:val="2"/>
        </w:numPr>
        <w:spacing w:after="0" w:line="300" w:lineRule="exact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zapoznania praktykanta z regulaminem pracy, przepisami o bezpieczeństwie i higienie pracy, przepisami w zakresie ochrony danych osobowych</w:t>
      </w:r>
    </w:p>
    <w:p w:rsidR="00176C40" w:rsidRDefault="004B501A">
      <w:pPr>
        <w:numPr>
          <w:ilvl w:val="0"/>
          <w:numId w:val="2"/>
        </w:numPr>
        <w:spacing w:after="0" w:line="300" w:lineRule="exact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zapewnienia praktykantowi odpowiedniego miejsca odbywania praktyk i materiałów niezbędnych do prawidłowego odbycia praktyk;</w:t>
      </w:r>
    </w:p>
    <w:p w:rsidR="00176C40" w:rsidRDefault="004B501A">
      <w:pPr>
        <w:numPr>
          <w:ilvl w:val="0"/>
          <w:numId w:val="2"/>
        </w:numPr>
        <w:spacing w:after="0" w:line="300" w:lineRule="exact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wydania, na wniosek praktykanta, zaświadczenia o odbyciu praktyk</w:t>
      </w:r>
    </w:p>
    <w:p w:rsidR="00176C40" w:rsidRDefault="004B501A">
      <w:pPr>
        <w:spacing w:after="0" w:line="300" w:lineRule="exact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2.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Organizator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zobowiązuje się, że praktyka umożliwi studentowi realizację toku studi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es-ES_tradnl" w:eastAsia="pl-PL"/>
        </w:rPr>
        <w:t>ó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w.</w:t>
      </w:r>
    </w:p>
    <w:p w:rsidR="00176C40" w:rsidRDefault="00176C40">
      <w:pPr>
        <w:spacing w:after="0" w:line="300" w:lineRule="exact"/>
        <w:ind w:left="1080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4B501A">
      <w:pPr>
        <w:keepNext/>
        <w:spacing w:after="0" w:line="360" w:lineRule="auto"/>
        <w:jc w:val="center"/>
        <w:outlineLvl w:val="1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Art. 3</w:t>
      </w:r>
    </w:p>
    <w:p w:rsidR="00176C40" w:rsidRDefault="00176C40">
      <w:pPr>
        <w:spacing w:after="0" w:line="240" w:lineRule="auto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Organizator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 xml:space="preserve"> przysługuje prawo wycofania zgody na realizację praktyki przez studenta w trakcie jej obywania bez podania uzasadnienia. O podjęciu odnośnej decyzji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Organizator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 xml:space="preserve"> niezwłocznie poinformuje Uniwersytet.</w:t>
      </w:r>
    </w:p>
    <w:p w:rsidR="00176C40" w:rsidRDefault="00176C40">
      <w:pP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</w:pPr>
    </w:p>
    <w:p w:rsidR="00176C40" w:rsidRDefault="004B501A">
      <w:pPr>
        <w:spacing w:after="0" w:line="360" w:lineRule="auto"/>
        <w:jc w:val="center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Art. 4</w:t>
      </w: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Organizator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 xml:space="preserve"> nie jest zobligowany do wypłaty wynagrodzenia za czynności wykonywane przez studenta w ramach praktyki i nie ponosi koszt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es-ES_tradnl" w:eastAsia="pl-PL"/>
        </w:rPr>
        <w:t>ó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>w leczenia praktykanta.</w:t>
      </w:r>
    </w:p>
    <w:p w:rsidR="00176C40" w:rsidRDefault="00176C40">
      <w:pPr>
        <w:spacing w:after="0" w:line="360" w:lineRule="auto"/>
        <w:jc w:val="center"/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</w:pPr>
    </w:p>
    <w:p w:rsidR="00176C40" w:rsidRDefault="004B501A">
      <w:pPr>
        <w:spacing w:after="0" w:line="360" w:lineRule="auto"/>
        <w:jc w:val="center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Art. 5</w:t>
      </w:r>
    </w:p>
    <w:p w:rsidR="00176C40" w:rsidRDefault="004B501A">
      <w:pPr>
        <w:spacing w:after="0" w:line="360" w:lineRule="auto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Praktyka nie może odbywać się w warunkach szkodliwych dla zdrowia w rozumieniu przepis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es-ES_tradnl" w:eastAsia="pl-PL"/>
        </w:rPr>
        <w:t>ó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w prawa pracy.</w:t>
      </w:r>
    </w:p>
    <w:p w:rsidR="00176C40" w:rsidRDefault="00176C40">
      <w:pPr>
        <w:spacing w:after="0" w:line="360" w:lineRule="auto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4B501A">
      <w:pPr>
        <w:spacing w:after="0" w:line="360" w:lineRule="auto"/>
        <w:jc w:val="center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lastRenderedPageBreak/>
        <w:t>Art.6</w:t>
      </w: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Praktykant/Praktykanta zobowiązuje się do odbycia praktyki zgodnie z programem, a ponadto do:</w:t>
      </w:r>
    </w:p>
    <w:p w:rsidR="00176C40" w:rsidRDefault="004B501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przestrzegania ustalonego przez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Organizatora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porządku i dyscypliny pracy,</w:t>
      </w:r>
    </w:p>
    <w:p w:rsidR="00176C40" w:rsidRDefault="004B501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przestrzegania obowiązujących u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Organizatora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zasad BHP ochrony przeciwpożarowej,</w:t>
      </w:r>
    </w:p>
    <w:p w:rsidR="00176C40" w:rsidRDefault="004B501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przestrzegania obowiązujących u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Organizatora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zasad ochrony informacji niejawnych,</w:t>
      </w:r>
    </w:p>
    <w:p w:rsidR="00176C40" w:rsidRDefault="004B501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zapoznania się z zasadami ochrony tajemnicy u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Organizatora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oraz ich przestrzegania,</w:t>
      </w:r>
    </w:p>
    <w:p w:rsidR="00176C40" w:rsidRDefault="004B501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ochrony poufności danych w zakresie określonym przez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Organizatora Praktyk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,</w:t>
      </w:r>
    </w:p>
    <w:p w:rsidR="00176C40" w:rsidRDefault="004B501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przestrzegania przepis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es-ES_tradnl" w:eastAsia="pl-PL"/>
        </w:rPr>
        <w:t>ó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176C40" w:rsidRDefault="004B501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zachowania bezterminowo tajemnicy wszelkich informacji związanych z powierzeniem 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br/>
        <w:t>i przetwarzaniem Zbioru Danych, kt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es-ES_tradnl" w:eastAsia="pl-PL"/>
        </w:rPr>
        <w:t>ó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rych administratorem jest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Organizator Praktyk,</w:t>
      </w:r>
    </w:p>
    <w:p w:rsidR="00176C40" w:rsidRDefault="004B501A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zasad odbywania praktyki określonych przez </w:t>
      </w: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val="fr-FR" w:eastAsia="pl-PL"/>
        </w:rPr>
        <w:t>Uniwersytet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.</w:t>
      </w:r>
    </w:p>
    <w:p w:rsidR="00176C40" w:rsidRDefault="00176C40">
      <w:pPr>
        <w:spacing w:after="0" w:line="240" w:lineRule="auto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4B501A">
      <w:pPr>
        <w:keepNext/>
        <w:spacing w:after="0" w:line="360" w:lineRule="auto"/>
        <w:jc w:val="center"/>
        <w:outlineLvl w:val="2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Art. 7</w:t>
      </w:r>
    </w:p>
    <w:p w:rsidR="00176C40" w:rsidRDefault="00176C40">
      <w:pPr>
        <w:spacing w:after="0" w:line="240" w:lineRule="auto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Pr="004E2B06" w:rsidRDefault="004B501A" w:rsidP="004E2B06">
      <w:pPr>
        <w:spacing w:after="120" w:line="360" w:lineRule="auto"/>
        <w:jc w:val="both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Wszelkie spory mogące wynikać z niniejszego Porozumienia rozstrzygają: ze strony Uniwersytetu - Prorektor ds. studenckich, a ze strony </w:t>
      </w:r>
      <w:r w:rsidRPr="004E2B06">
        <w:rPr>
          <w:rFonts w:ascii="Arial" w:eastAsia="Arial Unicode MS" w:hAnsi="Arial" w:cs="Arial Unicode MS"/>
          <w:b/>
          <w:color w:val="000000"/>
          <w:sz w:val="21"/>
          <w:szCs w:val="21"/>
          <w:u w:color="000000"/>
          <w:lang w:val="fr-FR" w:eastAsia="pl-PL"/>
        </w:rPr>
        <w:t>Organizatora Praktyk</w:t>
      </w:r>
      <w:r w:rsidRPr="004E2B06"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- </w:t>
      </w: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>……………………….……………………………...</w:t>
      </w:r>
      <w:r w:rsidRPr="004E2B06"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 W przypadku, gdy Strony nie będą w stanie osiągnąć porozumienia, sprawę rozstrzygnie Sąd właściwy dla Uniwersytetu.</w:t>
      </w:r>
    </w:p>
    <w:p w:rsidR="00176C40" w:rsidRDefault="00176C40">
      <w:pP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176C40">
      <w:pP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4B501A">
      <w:pPr>
        <w:keepNext/>
        <w:spacing w:after="0" w:line="360" w:lineRule="auto"/>
        <w:jc w:val="center"/>
        <w:outlineLvl w:val="2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Art. 8</w:t>
      </w: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eastAsia="pl-PL"/>
        </w:rPr>
        <w:t>Wszelkie zmiany niniejszego Porozumienia wymagają formy pisemnej w postaci aneksu pod rygorem nieważności.</w:t>
      </w:r>
    </w:p>
    <w:p w:rsidR="00176C40" w:rsidRDefault="00176C40">
      <w:pPr>
        <w:spacing w:after="0" w:line="240" w:lineRule="auto"/>
        <w:jc w:val="both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4B501A">
      <w:pPr>
        <w:keepNext/>
        <w:spacing w:after="0" w:line="360" w:lineRule="auto"/>
        <w:jc w:val="center"/>
        <w:outlineLvl w:val="2"/>
      </w:pPr>
      <w:r>
        <w:rPr>
          <w:rFonts w:ascii="Arial" w:eastAsia="Arial Unicode MS" w:hAnsi="Arial" w:cs="Arial Unicode MS"/>
          <w:b/>
          <w:bCs/>
          <w:color w:val="000000"/>
          <w:sz w:val="21"/>
          <w:szCs w:val="21"/>
          <w:u w:color="000000"/>
          <w:lang w:eastAsia="pl-PL"/>
        </w:rPr>
        <w:t>Art. 9</w:t>
      </w:r>
    </w:p>
    <w:p w:rsidR="00176C40" w:rsidRDefault="004B501A">
      <w:pPr>
        <w:spacing w:after="0" w:line="360" w:lineRule="auto"/>
        <w:jc w:val="both"/>
      </w:pPr>
      <w:r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  <w:t xml:space="preserve">Porozumienie niniejsze sporządzono w trzech egzemplarzach, po jednym dla każdej ze stron. </w:t>
      </w:r>
    </w:p>
    <w:p w:rsidR="00176C40" w:rsidRDefault="00176C40">
      <w:pPr>
        <w:spacing w:after="0" w:line="360" w:lineRule="auto"/>
        <w:jc w:val="both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p w:rsidR="00176C40" w:rsidRDefault="00176C40">
      <w:pPr>
        <w:spacing w:after="0" w:line="360" w:lineRule="auto"/>
        <w:rPr>
          <w:rFonts w:ascii="Arial" w:eastAsia="Arial Unicode MS" w:hAnsi="Arial" w:cs="Arial Unicode MS"/>
          <w:color w:val="000000"/>
          <w:sz w:val="21"/>
          <w:szCs w:val="21"/>
          <w:u w:color="000000"/>
          <w:lang w:val="fr-FR" w:eastAsia="pl-PL"/>
        </w:rPr>
      </w:pPr>
    </w:p>
    <w:tbl>
      <w:tblPr>
        <w:tblW w:w="0" w:type="auto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176C40">
        <w:trPr>
          <w:trHeight w:val="233"/>
          <w:jc w:val="center"/>
        </w:trPr>
        <w:tc>
          <w:tcPr>
            <w:tcW w:w="3238" w:type="dxa"/>
            <w:shd w:val="clear" w:color="auto" w:fill="auto"/>
          </w:tcPr>
          <w:p w:rsidR="00176C40" w:rsidRDefault="004B501A">
            <w:pPr>
              <w:widowControl w:val="0"/>
              <w:spacing w:after="0" w:line="360" w:lineRule="auto"/>
              <w:jc w:val="center"/>
            </w:pPr>
            <w:r>
              <w:rPr>
                <w:rFonts w:ascii="Arial" w:eastAsia="Arial Unicode MS" w:hAnsi="Arial" w:cs="Arial Unicode MS"/>
                <w:color w:val="000000"/>
                <w:sz w:val="21"/>
                <w:szCs w:val="21"/>
                <w:u w:color="000000"/>
                <w:lang w:val="fr-FR" w:eastAsia="pl-PL"/>
              </w:rPr>
              <w:t>…………………….</w:t>
            </w:r>
          </w:p>
        </w:tc>
        <w:tc>
          <w:tcPr>
            <w:tcW w:w="3238" w:type="dxa"/>
            <w:shd w:val="clear" w:color="auto" w:fill="auto"/>
          </w:tcPr>
          <w:p w:rsidR="00176C40" w:rsidRDefault="004B501A">
            <w:pPr>
              <w:widowControl w:val="0"/>
              <w:spacing w:after="0" w:line="360" w:lineRule="auto"/>
              <w:jc w:val="center"/>
            </w:pPr>
            <w:r>
              <w:rPr>
                <w:rFonts w:ascii="Arial" w:eastAsia="Arial Unicode MS" w:hAnsi="Arial" w:cs="Arial Unicode MS"/>
                <w:color w:val="000000"/>
                <w:sz w:val="21"/>
                <w:szCs w:val="21"/>
                <w:u w:color="000000"/>
                <w:lang w:val="fr-FR" w:eastAsia="pl-PL"/>
              </w:rPr>
              <w:t>…………………….</w:t>
            </w:r>
          </w:p>
        </w:tc>
        <w:tc>
          <w:tcPr>
            <w:tcW w:w="3238" w:type="dxa"/>
            <w:shd w:val="clear" w:color="auto" w:fill="auto"/>
          </w:tcPr>
          <w:p w:rsidR="00176C40" w:rsidRDefault="004B501A">
            <w:pPr>
              <w:widowControl w:val="0"/>
              <w:spacing w:after="0" w:line="360" w:lineRule="auto"/>
              <w:jc w:val="center"/>
            </w:pPr>
            <w:r>
              <w:rPr>
                <w:rFonts w:ascii="Arial" w:eastAsia="Arial Unicode MS" w:hAnsi="Arial" w:cs="Arial Unicode MS"/>
                <w:color w:val="000000"/>
                <w:sz w:val="21"/>
                <w:szCs w:val="21"/>
                <w:u w:color="000000"/>
                <w:lang w:val="fr-FR" w:eastAsia="pl-PL"/>
              </w:rPr>
              <w:t>…………………….</w:t>
            </w:r>
          </w:p>
        </w:tc>
      </w:tr>
      <w:tr w:rsidR="00176C40">
        <w:trPr>
          <w:trHeight w:val="233"/>
          <w:jc w:val="center"/>
        </w:trPr>
        <w:tc>
          <w:tcPr>
            <w:tcW w:w="3238" w:type="dxa"/>
            <w:shd w:val="clear" w:color="auto" w:fill="auto"/>
          </w:tcPr>
          <w:p w:rsidR="00176C40" w:rsidRDefault="004B501A">
            <w:pPr>
              <w:widowControl w:val="0"/>
              <w:spacing w:after="0" w:line="360" w:lineRule="auto"/>
              <w:jc w:val="center"/>
            </w:pPr>
            <w:r>
              <w:rPr>
                <w:rFonts w:ascii="Arial" w:eastAsia="Arial Unicode MS" w:hAnsi="Arial" w:cs="Arial Unicode MS"/>
                <w:color w:val="000000"/>
                <w:sz w:val="21"/>
                <w:szCs w:val="21"/>
                <w:u w:color="000000"/>
                <w:lang w:val="fr-FR" w:eastAsia="pl-PL"/>
              </w:rPr>
              <w:t>Organizator praktyk</w:t>
            </w:r>
          </w:p>
        </w:tc>
        <w:tc>
          <w:tcPr>
            <w:tcW w:w="3238" w:type="dxa"/>
            <w:shd w:val="clear" w:color="auto" w:fill="auto"/>
          </w:tcPr>
          <w:p w:rsidR="00176C40" w:rsidRDefault="004B501A">
            <w:pPr>
              <w:widowControl w:val="0"/>
              <w:spacing w:after="0" w:line="360" w:lineRule="auto"/>
              <w:jc w:val="center"/>
            </w:pPr>
            <w:r>
              <w:rPr>
                <w:rFonts w:ascii="Arial" w:eastAsia="Arial Unicode MS" w:hAnsi="Arial" w:cs="Arial Unicode MS"/>
                <w:color w:val="000000"/>
                <w:sz w:val="21"/>
                <w:szCs w:val="21"/>
                <w:u w:color="000000"/>
                <w:lang w:val="fr-FR" w:eastAsia="pl-PL"/>
              </w:rPr>
              <w:t>Uniwersytet</w:t>
            </w:r>
          </w:p>
        </w:tc>
        <w:tc>
          <w:tcPr>
            <w:tcW w:w="3238" w:type="dxa"/>
            <w:shd w:val="clear" w:color="auto" w:fill="auto"/>
          </w:tcPr>
          <w:p w:rsidR="00176C40" w:rsidRDefault="004B501A">
            <w:pPr>
              <w:widowControl w:val="0"/>
              <w:spacing w:after="0" w:line="360" w:lineRule="auto"/>
              <w:jc w:val="center"/>
            </w:pPr>
            <w:r>
              <w:rPr>
                <w:rFonts w:ascii="Arial" w:eastAsia="Arial Unicode MS" w:hAnsi="Arial" w:cs="Arial Unicode MS"/>
                <w:color w:val="000000"/>
                <w:sz w:val="21"/>
                <w:szCs w:val="21"/>
                <w:u w:color="000000"/>
                <w:lang w:val="fr-FR" w:eastAsia="pl-PL"/>
              </w:rPr>
              <w:t>Praktykant/ka</w:t>
            </w:r>
          </w:p>
        </w:tc>
      </w:tr>
    </w:tbl>
    <w:p w:rsidR="00176C40" w:rsidRDefault="00176C40">
      <w:pPr>
        <w:widowControl w:val="0"/>
        <w:spacing w:after="0" w:line="240" w:lineRule="auto"/>
        <w:jc w:val="center"/>
        <w:rPr>
          <w:rFonts w:ascii="Arial" w:eastAsia="Arial Unicode MS" w:hAnsi="Arial" w:cs="Arial Unicode MS"/>
          <w:color w:val="000000"/>
          <w:sz w:val="20"/>
          <w:szCs w:val="20"/>
          <w:u w:color="000000"/>
          <w:lang w:val="fr-FR" w:eastAsia="pl-PL"/>
        </w:rPr>
      </w:pPr>
    </w:p>
    <w:p w:rsidR="00176C40" w:rsidRDefault="00176C40"/>
    <w:sectPr w:rsidR="00176C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1106" w:bottom="1079" w:left="1080" w:header="708" w:footer="708" w:gutter="0"/>
      <w:cols w:space="708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47C4" w:rsidRDefault="004647C4">
      <w:pPr>
        <w:spacing w:after="0" w:line="240" w:lineRule="auto"/>
      </w:pPr>
      <w:r>
        <w:separator/>
      </w:r>
    </w:p>
  </w:endnote>
  <w:endnote w:type="continuationSeparator" w:id="0">
    <w:p w:rsidR="004647C4" w:rsidRDefault="0046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6C40" w:rsidRDefault="004B501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E6A8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6C40" w:rsidRDefault="00176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47C4" w:rsidRDefault="004647C4">
      <w:pPr>
        <w:spacing w:after="0" w:line="240" w:lineRule="auto"/>
      </w:pPr>
      <w:r>
        <w:separator/>
      </w:r>
    </w:p>
  </w:footnote>
  <w:footnote w:type="continuationSeparator" w:id="0">
    <w:p w:rsidR="004647C4" w:rsidRDefault="0046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6C40" w:rsidRDefault="00176C40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6C40" w:rsidRDefault="00176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080"/>
        </w:tabs>
        <w:ind w:left="378" w:hanging="378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9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25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1080"/>
        </w:tabs>
        <w:ind w:left="3960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46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6120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1416"/>
        </w:tabs>
        <w:ind w:left="90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1260" w:hanging="38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1980" w:hanging="31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2700" w:hanging="38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3420" w:hanging="38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900"/>
        </w:tabs>
        <w:ind w:left="4140" w:hanging="31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900"/>
        </w:tabs>
        <w:ind w:left="4860" w:hanging="38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00"/>
        </w:tabs>
        <w:ind w:left="5580" w:hanging="38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00"/>
        </w:tabs>
        <w:ind w:left="6300" w:hanging="31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8615854">
    <w:abstractNumId w:val="0"/>
  </w:num>
  <w:num w:numId="2" w16cid:durableId="329068149">
    <w:abstractNumId w:val="1"/>
  </w:num>
  <w:num w:numId="3" w16cid:durableId="1122455632">
    <w:abstractNumId w:val="2"/>
  </w:num>
  <w:num w:numId="4" w16cid:durableId="210263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06"/>
    <w:rsid w:val="00176C40"/>
    <w:rsid w:val="004647C4"/>
    <w:rsid w:val="004B501A"/>
    <w:rsid w:val="004E2927"/>
    <w:rsid w:val="004E2B06"/>
    <w:rsid w:val="005E6A8B"/>
    <w:rsid w:val="005F7685"/>
    <w:rsid w:val="008377A2"/>
    <w:rsid w:val="008E5E33"/>
    <w:rsid w:val="00ED0173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CD898"/>
  <w15:docId w15:val="{A5E62AC9-7E2E-45CD-B484-DB4EB61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="font28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  <w:rPr>
      <w:rFonts w:ascii="Arial" w:eastAsia="Arial Unicode MS" w:hAnsi="Arial" w:cs="Arial Unicode MS"/>
      <w:color w:val="000000"/>
      <w:sz w:val="20"/>
      <w:szCs w:val="20"/>
      <w:u w:val="none" w:color="000000"/>
      <w:lang w:eastAsia="pl-PL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Arial Unicode MS"/>
    </w:rPr>
  </w:style>
  <w:style w:type="character" w:customStyle="1" w:styleId="ListLabel39">
    <w:name w:val="ListLabel 39"/>
    <w:rPr>
      <w:rFonts w:cs="Arial Unicode M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Arial Unicode MS"/>
    </w:rPr>
  </w:style>
  <w:style w:type="character" w:customStyle="1" w:styleId="ListLabel42">
    <w:name w:val="ListLabel 42"/>
    <w:rPr>
      <w:rFonts w:cs="Arial Unicode M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Arial Unicode MS"/>
    </w:rPr>
  </w:style>
  <w:style w:type="character" w:customStyle="1" w:styleId="ListLabel45">
    <w:name w:val="ListLabel 45"/>
    <w:rPr>
      <w:rFonts w:cs="Arial Unicode M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Arial Unicode MS"/>
    </w:rPr>
  </w:style>
  <w:style w:type="character" w:customStyle="1" w:styleId="ListLabel48">
    <w:name w:val="ListLabel 48"/>
    <w:rPr>
      <w:rFonts w:cs="Arial Unicode M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Arial Unicode MS"/>
    </w:rPr>
  </w:style>
  <w:style w:type="character" w:customStyle="1" w:styleId="ListLabel51">
    <w:name w:val="ListLabel 51"/>
    <w:rPr>
      <w:rFonts w:cs="Arial Unicode M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Arial Unicode MS"/>
    </w:rPr>
  </w:style>
  <w:style w:type="character" w:customStyle="1" w:styleId="ListLabel54">
    <w:name w:val="ListLabel 54"/>
    <w:rPr>
      <w:rFonts w:cs="Arial Unicode M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Arial Unicode MS"/>
    </w:rPr>
  </w:style>
  <w:style w:type="character" w:customStyle="1" w:styleId="ListLabel57">
    <w:name w:val="ListLabel 57"/>
    <w:rPr>
      <w:rFonts w:cs="Arial Unicode M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Arial Unicode MS"/>
    </w:rPr>
  </w:style>
  <w:style w:type="character" w:customStyle="1" w:styleId="ListLabel60">
    <w:name w:val="ListLabel 60"/>
    <w:rPr>
      <w:rFonts w:cs="Arial Unicode M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Arial Unicode MS"/>
    </w:rPr>
  </w:style>
  <w:style w:type="character" w:customStyle="1" w:styleId="ListLabel63">
    <w:name w:val="ListLabel 63"/>
    <w:rPr>
      <w:rFonts w:cs="Arial Unicode M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Arial" w:eastAsia="Arial Unicode MS" w:hAnsi="Arial" w:cs="Arial Unicode MS"/>
      <w:color w:val="000000"/>
      <w:u w:color="000000"/>
    </w:rPr>
  </w:style>
  <w:style w:type="paragraph" w:styleId="Nagwek">
    <w:name w:val="head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Rekrutacja 2</dc:creator>
  <cp:lastModifiedBy>Maciej Chotkowski</cp:lastModifiedBy>
  <cp:revision>2</cp:revision>
  <cp:lastPrinted>1900-12-31T23:00:00Z</cp:lastPrinted>
  <dcterms:created xsi:type="dcterms:W3CDTF">2025-02-01T12:35:00Z</dcterms:created>
  <dcterms:modified xsi:type="dcterms:W3CDTF">2025-02-01T12:35:00Z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