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68D4" w14:textId="77777777" w:rsidR="00384159" w:rsidRPr="006D7FC3" w:rsidRDefault="009D67A5" w:rsidP="00FF6B92">
      <w:pPr>
        <w:pStyle w:val="PaperTitle"/>
      </w:pPr>
      <w:bookmarkStart w:id="0" w:name="_GoBack"/>
      <w:bookmarkEnd w:id="0"/>
      <w:r w:rsidRPr="006D7FC3">
        <w:rPr>
          <w:caps w:val="0"/>
          <w:lang w:eastAsia="zh-CN"/>
        </w:rPr>
        <w:t>Photocrystallography</w:t>
      </w:r>
    </w:p>
    <w:p w14:paraId="7EB851DF" w14:textId="601CB146" w:rsidR="00384159" w:rsidRPr="006D7FC3" w:rsidRDefault="009D67A5" w:rsidP="005B5FE8">
      <w:pPr>
        <w:pStyle w:val="Authors"/>
        <w:adjustRightInd w:val="0"/>
        <w:snapToGrid w:val="0"/>
        <w:spacing w:before="120" w:after="120"/>
        <w:rPr>
          <w:lang w:val="en-US" w:eastAsia="zh-CN"/>
        </w:rPr>
      </w:pPr>
      <w:r w:rsidRPr="006D7FC3">
        <w:rPr>
          <w:lang w:val="en-US"/>
        </w:rPr>
        <w:t>Dominik Schaniel</w:t>
      </w:r>
      <w:r w:rsidR="00A9346B" w:rsidRPr="006D7FC3">
        <w:rPr>
          <w:lang w:val="en-US"/>
        </w:rPr>
        <w:t xml:space="preserve"> </w:t>
      </w:r>
    </w:p>
    <w:p w14:paraId="0029D572" w14:textId="0ADB20C6" w:rsidR="00862F44" w:rsidRPr="006D7FC3" w:rsidRDefault="005B5FE8" w:rsidP="009D67A5">
      <w:pPr>
        <w:pStyle w:val="Authors"/>
        <w:adjustRightInd w:val="0"/>
        <w:snapToGrid w:val="0"/>
        <w:rPr>
          <w:sz w:val="22"/>
          <w:szCs w:val="20"/>
          <w:vertAlign w:val="superscript"/>
          <w:lang w:val="en-US" w:eastAsia="zh-CN"/>
        </w:rPr>
      </w:pPr>
      <w:r w:rsidRPr="006D7FC3">
        <w:rPr>
          <w:rStyle w:val="AuthorsafiiliationChar"/>
          <w:sz w:val="22"/>
          <w:szCs w:val="20"/>
          <w:lang w:val="en-US"/>
        </w:rPr>
        <w:t xml:space="preserve"> </w:t>
      </w:r>
      <w:r w:rsidR="009D67A5" w:rsidRPr="006D7FC3">
        <w:rPr>
          <w:rStyle w:val="AuthorsafiiliationChar"/>
          <w:sz w:val="22"/>
          <w:szCs w:val="20"/>
          <w:lang w:val="en-US"/>
        </w:rPr>
        <w:t>Universit</w:t>
      </w:r>
      <w:r w:rsidR="00F72F8C">
        <w:rPr>
          <w:rStyle w:val="AuthorsafiiliationChar"/>
          <w:sz w:val="22"/>
          <w:szCs w:val="20"/>
          <w:lang w:val="en-US"/>
        </w:rPr>
        <w:t>é</w:t>
      </w:r>
      <w:r w:rsidR="009D67A5" w:rsidRPr="006D7FC3">
        <w:rPr>
          <w:rStyle w:val="AuthorsafiiliationChar"/>
          <w:sz w:val="22"/>
          <w:szCs w:val="20"/>
          <w:lang w:val="en-US"/>
        </w:rPr>
        <w:t xml:space="preserve"> de Lorraine, CNRS, CRM2, 54000 Nancy, France</w:t>
      </w:r>
      <w:r w:rsidR="0053096C" w:rsidRPr="006D7FC3">
        <w:rPr>
          <w:rStyle w:val="AuthorsafiiliationChar"/>
          <w:sz w:val="22"/>
          <w:szCs w:val="20"/>
          <w:lang w:val="en-US" w:eastAsia="zh-CN"/>
        </w:rPr>
        <w:t xml:space="preserve"> </w:t>
      </w:r>
      <w:r w:rsidR="00384159" w:rsidRPr="006D7FC3">
        <w:rPr>
          <w:sz w:val="22"/>
          <w:szCs w:val="20"/>
          <w:vertAlign w:val="superscript"/>
          <w:lang w:val="en-US" w:eastAsia="zh-CN"/>
        </w:rPr>
        <w:t xml:space="preserve">    </w:t>
      </w:r>
      <w:r w:rsidR="00862F44" w:rsidRPr="006D7FC3">
        <w:rPr>
          <w:rStyle w:val="AuthorsafiiliationChar"/>
          <w:sz w:val="22"/>
          <w:szCs w:val="20"/>
          <w:lang w:val="en-US" w:eastAsia="zh-CN"/>
        </w:rPr>
        <w:t xml:space="preserve"> </w:t>
      </w:r>
      <w:r w:rsidR="00862F44" w:rsidRPr="006D7FC3">
        <w:rPr>
          <w:sz w:val="22"/>
          <w:szCs w:val="20"/>
          <w:vertAlign w:val="superscript"/>
          <w:lang w:val="en-US" w:eastAsia="zh-CN"/>
        </w:rPr>
        <w:t xml:space="preserve">    </w:t>
      </w:r>
    </w:p>
    <w:p w14:paraId="5FEE2C96" w14:textId="528EEDC4" w:rsidR="00384159" w:rsidRPr="006D7FC3" w:rsidRDefault="009D67A5" w:rsidP="00CB7709">
      <w:pPr>
        <w:pStyle w:val="Authors"/>
        <w:adjustRightInd w:val="0"/>
        <w:snapToGrid w:val="0"/>
        <w:spacing w:after="240"/>
        <w:rPr>
          <w:lang w:val="en-US" w:eastAsia="zh-CN"/>
        </w:rPr>
      </w:pPr>
      <w:r w:rsidRPr="006D7FC3">
        <w:rPr>
          <w:sz w:val="22"/>
          <w:lang w:val="en-US"/>
        </w:rPr>
        <w:t>dominik.schaniel@univ-lorraine.fr</w:t>
      </w:r>
      <w:r w:rsidR="00CB7709" w:rsidRPr="006D7FC3">
        <w:rPr>
          <w:lang w:val="en-US"/>
        </w:rPr>
        <w:t xml:space="preserve"> </w:t>
      </w:r>
    </w:p>
    <w:p w14:paraId="50594C65" w14:textId="77777777" w:rsidR="0078630F" w:rsidRDefault="0078630F" w:rsidP="00CF088D">
      <w:pPr>
        <w:autoSpaceDE w:val="0"/>
        <w:autoSpaceDN w:val="0"/>
        <w:adjustRightInd w:val="0"/>
        <w:jc w:val="both"/>
        <w:rPr>
          <w:lang w:eastAsia="zh-CN"/>
        </w:rPr>
      </w:pPr>
    </w:p>
    <w:p w14:paraId="5245B294" w14:textId="77777777" w:rsidR="0078630F" w:rsidRDefault="0078630F" w:rsidP="00CF088D">
      <w:pPr>
        <w:autoSpaceDE w:val="0"/>
        <w:autoSpaceDN w:val="0"/>
        <w:adjustRightInd w:val="0"/>
        <w:jc w:val="both"/>
        <w:rPr>
          <w:lang w:eastAsia="zh-CN"/>
        </w:rPr>
      </w:pPr>
    </w:p>
    <w:p w14:paraId="48444FD1" w14:textId="0CD49430" w:rsidR="00FF6B92" w:rsidRPr="006D7FC3" w:rsidRDefault="00FF6B92" w:rsidP="00CF088D">
      <w:pPr>
        <w:autoSpaceDE w:val="0"/>
        <w:autoSpaceDN w:val="0"/>
        <w:adjustRightInd w:val="0"/>
        <w:jc w:val="both"/>
        <w:rPr>
          <w:lang w:eastAsia="zh-CN"/>
        </w:rPr>
      </w:pPr>
      <w:r w:rsidRPr="006D7FC3">
        <w:rPr>
          <w:lang w:eastAsia="zh-CN"/>
        </w:rPr>
        <w:t xml:space="preserve">The research domain of photocrystallography will be presented on the example of photoswitchable </w:t>
      </w:r>
      <w:r w:rsidR="006D7FC3" w:rsidRPr="006D7FC3">
        <w:rPr>
          <w:lang w:eastAsia="zh-CN"/>
        </w:rPr>
        <w:t>materials</w:t>
      </w:r>
      <w:r w:rsidRPr="006D7FC3">
        <w:rPr>
          <w:lang w:eastAsia="zh-CN"/>
        </w:rPr>
        <w:t>, in particular for the study of</w:t>
      </w:r>
      <w:r w:rsidR="006D7FC3">
        <w:rPr>
          <w:lang w:eastAsia="zh-CN"/>
        </w:rPr>
        <w:t xml:space="preserve"> the</w:t>
      </w:r>
      <w:r w:rsidRPr="006D7FC3">
        <w:rPr>
          <w:lang w:eastAsia="zh-CN"/>
        </w:rPr>
        <w:t xml:space="preserve"> structure and properties of photoinduced linkage isomers.</w:t>
      </w:r>
    </w:p>
    <w:p w14:paraId="66B0AB29" w14:textId="312316ED" w:rsidR="00FF6B92" w:rsidRPr="006D7FC3" w:rsidRDefault="00FF6B92" w:rsidP="00CF088D">
      <w:pPr>
        <w:autoSpaceDE w:val="0"/>
        <w:autoSpaceDN w:val="0"/>
        <w:adjustRightInd w:val="0"/>
        <w:jc w:val="both"/>
        <w:rPr>
          <w:lang w:eastAsia="zh-CN"/>
        </w:rPr>
      </w:pPr>
      <w:r w:rsidRPr="006D7FC3">
        <w:rPr>
          <w:lang w:eastAsia="zh-CN"/>
        </w:rPr>
        <w:t xml:space="preserve">After a short introduction into photocrystallography and photoswitchable materials, the focus of the talk will be the study </w:t>
      </w:r>
      <w:r w:rsidR="00590A24" w:rsidRPr="006D7FC3">
        <w:rPr>
          <w:lang w:eastAsia="zh-CN"/>
        </w:rPr>
        <w:t xml:space="preserve">of </w:t>
      </w:r>
      <w:r w:rsidRPr="006D7FC3">
        <w:rPr>
          <w:lang w:eastAsia="zh-CN"/>
        </w:rPr>
        <w:t xml:space="preserve">small molecule photoswitches. </w:t>
      </w:r>
      <w:r w:rsidR="00590A24" w:rsidRPr="006D7FC3">
        <w:rPr>
          <w:lang w:eastAsia="zh-CN"/>
        </w:rPr>
        <w:t>It will be illustrated how</w:t>
      </w:r>
      <w:r w:rsidRPr="006D7FC3">
        <w:rPr>
          <w:lang w:eastAsia="zh-CN"/>
        </w:rPr>
        <w:t xml:space="preserve"> a combination of several different </w:t>
      </w:r>
      <w:r w:rsidR="00590A24" w:rsidRPr="006D7FC3">
        <w:rPr>
          <w:lang w:eastAsia="zh-CN"/>
        </w:rPr>
        <w:t xml:space="preserve">spectroscopic and diffraction </w:t>
      </w:r>
      <w:r w:rsidRPr="006D7FC3">
        <w:rPr>
          <w:lang w:eastAsia="zh-CN"/>
        </w:rPr>
        <w:t>techniques</w:t>
      </w:r>
      <w:r w:rsidR="00590A24" w:rsidRPr="006D7FC3">
        <w:rPr>
          <w:lang w:eastAsia="zh-CN"/>
        </w:rPr>
        <w:t>,</w:t>
      </w:r>
      <w:r w:rsidRPr="006D7FC3">
        <w:rPr>
          <w:lang w:eastAsia="zh-CN"/>
        </w:rPr>
        <w:t xml:space="preserve"> covering all time scales from femtoseconds to hours, </w:t>
      </w:r>
      <w:r w:rsidR="00590A24" w:rsidRPr="006D7FC3">
        <w:rPr>
          <w:lang w:eastAsia="zh-CN"/>
        </w:rPr>
        <w:t>can be used</w:t>
      </w:r>
      <w:r w:rsidRPr="006D7FC3">
        <w:rPr>
          <w:lang w:eastAsia="zh-CN"/>
        </w:rPr>
        <w:t xml:space="preserve"> to explore the mechanism of </w:t>
      </w:r>
      <w:r w:rsidR="00590A24" w:rsidRPr="006D7FC3">
        <w:rPr>
          <w:lang w:eastAsia="zh-CN"/>
        </w:rPr>
        <w:t xml:space="preserve">nitrosyl linkage </w:t>
      </w:r>
      <w:r w:rsidRPr="006D7FC3">
        <w:rPr>
          <w:lang w:eastAsia="zh-CN"/>
        </w:rPr>
        <w:t>photoisomerization</w:t>
      </w:r>
      <w:r w:rsidR="00590A24" w:rsidRPr="006D7FC3">
        <w:rPr>
          <w:lang w:eastAsia="zh-CN"/>
        </w:rPr>
        <w:t xml:space="preserve">. </w:t>
      </w:r>
    </w:p>
    <w:p w14:paraId="280AFA2B" w14:textId="67CE85C6" w:rsidR="00FF6B92" w:rsidRDefault="00FF6B92" w:rsidP="00CF088D">
      <w:pPr>
        <w:autoSpaceDE w:val="0"/>
        <w:autoSpaceDN w:val="0"/>
        <w:adjustRightInd w:val="0"/>
        <w:jc w:val="both"/>
        <w:rPr>
          <w:lang w:eastAsia="zh-CN"/>
        </w:rPr>
      </w:pPr>
    </w:p>
    <w:p w14:paraId="78EEF5C9" w14:textId="02581FB4" w:rsidR="006D7FC3" w:rsidRDefault="006D7FC3" w:rsidP="00CF088D">
      <w:pPr>
        <w:autoSpaceDE w:val="0"/>
        <w:autoSpaceDN w:val="0"/>
        <w:adjustRightInd w:val="0"/>
        <w:jc w:val="both"/>
        <w:rPr>
          <w:lang w:eastAsia="zh-CN"/>
        </w:rPr>
      </w:pPr>
    </w:p>
    <w:p w14:paraId="09C4DD4A" w14:textId="21398CAE" w:rsidR="006D7FC3" w:rsidRPr="006D7FC3" w:rsidRDefault="006916A3" w:rsidP="00CF088D">
      <w:pPr>
        <w:autoSpaceDE w:val="0"/>
        <w:autoSpaceDN w:val="0"/>
        <w:adjustRightInd w:val="0"/>
        <w:jc w:val="both"/>
        <w:rPr>
          <w:lang w:eastAsia="zh-CN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0" locked="0" layoutInCell="1" allowOverlap="1" wp14:anchorId="70849A24" wp14:editId="447D97E9">
            <wp:simplePos x="0" y="0"/>
            <wp:positionH relativeFrom="column">
              <wp:posOffset>1009650</wp:posOffset>
            </wp:positionH>
            <wp:positionV relativeFrom="paragraph">
              <wp:posOffset>51435</wp:posOffset>
            </wp:positionV>
            <wp:extent cx="3714750" cy="299085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3B757" w14:textId="77777777" w:rsidR="007C09FC" w:rsidRPr="006D7FC3" w:rsidRDefault="007C09FC" w:rsidP="006016B7">
      <w:pPr>
        <w:autoSpaceDE w:val="0"/>
        <w:autoSpaceDN w:val="0"/>
        <w:adjustRightInd w:val="0"/>
        <w:jc w:val="both"/>
      </w:pPr>
    </w:p>
    <w:p w14:paraId="765D5B85" w14:textId="77777777" w:rsidR="0085000F" w:rsidRPr="006D7FC3" w:rsidRDefault="0085000F" w:rsidP="003872A1">
      <w:pPr>
        <w:pStyle w:val="Papertext"/>
        <w:jc w:val="right"/>
        <w:rPr>
          <w:sz w:val="20"/>
          <w:szCs w:val="20"/>
          <w:lang w:eastAsia="zh-CN"/>
        </w:rPr>
      </w:pPr>
    </w:p>
    <w:p w14:paraId="768CF220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1831BCB9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4721CBDD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7696C223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10A2A54A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4AABC300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3A64BCE7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45AFC4F5" w14:textId="77777777" w:rsidR="0085000F" w:rsidRPr="006D7FC3" w:rsidRDefault="0085000F" w:rsidP="00B800CC">
      <w:pPr>
        <w:pStyle w:val="Papertext"/>
        <w:jc w:val="center"/>
        <w:rPr>
          <w:sz w:val="20"/>
          <w:szCs w:val="20"/>
          <w:lang w:eastAsia="zh-CN"/>
        </w:rPr>
      </w:pPr>
    </w:p>
    <w:p w14:paraId="0323B915" w14:textId="6CD64665" w:rsidR="00D33BAE" w:rsidRDefault="00D33BAE" w:rsidP="00A6577C">
      <w:pPr>
        <w:jc w:val="both"/>
        <w:rPr>
          <w:lang w:eastAsia="zh-CN"/>
        </w:rPr>
      </w:pPr>
    </w:p>
    <w:p w14:paraId="73577CF6" w14:textId="7E61D556" w:rsidR="006D7FC3" w:rsidRDefault="006D7FC3" w:rsidP="00A6577C">
      <w:pPr>
        <w:jc w:val="both"/>
        <w:rPr>
          <w:lang w:eastAsia="zh-CN"/>
        </w:rPr>
      </w:pPr>
    </w:p>
    <w:p w14:paraId="0A423AB5" w14:textId="29D2EBFA" w:rsidR="006D7FC3" w:rsidRDefault="006D7FC3" w:rsidP="00A6577C">
      <w:pPr>
        <w:jc w:val="both"/>
        <w:rPr>
          <w:lang w:eastAsia="zh-CN"/>
        </w:rPr>
      </w:pPr>
    </w:p>
    <w:p w14:paraId="1BB38E78" w14:textId="526D515B" w:rsidR="006D7FC3" w:rsidRDefault="006D7FC3" w:rsidP="00A6577C">
      <w:pPr>
        <w:jc w:val="both"/>
        <w:rPr>
          <w:lang w:eastAsia="zh-CN"/>
        </w:rPr>
      </w:pPr>
    </w:p>
    <w:p w14:paraId="46D70000" w14:textId="4127E813" w:rsidR="006D7FC3" w:rsidRDefault="006D7FC3" w:rsidP="00A6577C">
      <w:pPr>
        <w:jc w:val="both"/>
        <w:rPr>
          <w:lang w:eastAsia="zh-CN"/>
        </w:rPr>
      </w:pPr>
    </w:p>
    <w:p w14:paraId="32FF0635" w14:textId="7C9DE8E8" w:rsidR="006D7FC3" w:rsidRDefault="006D7FC3" w:rsidP="00A6577C">
      <w:pPr>
        <w:jc w:val="both"/>
        <w:rPr>
          <w:lang w:eastAsia="zh-CN"/>
        </w:rPr>
      </w:pPr>
    </w:p>
    <w:p w14:paraId="50FCFB53" w14:textId="1442807D" w:rsidR="006D7FC3" w:rsidRDefault="006D7FC3" w:rsidP="00A6577C">
      <w:pPr>
        <w:jc w:val="both"/>
        <w:rPr>
          <w:lang w:eastAsia="zh-CN"/>
        </w:rPr>
      </w:pPr>
    </w:p>
    <w:p w14:paraId="5647ED03" w14:textId="205C6F5F" w:rsidR="006D7FC3" w:rsidRDefault="006D7FC3" w:rsidP="00A6577C">
      <w:pPr>
        <w:jc w:val="both"/>
        <w:rPr>
          <w:lang w:eastAsia="zh-CN"/>
        </w:rPr>
      </w:pPr>
    </w:p>
    <w:p w14:paraId="15295CD7" w14:textId="6EDB68F6" w:rsidR="006D7FC3" w:rsidRDefault="006D7FC3" w:rsidP="00A6577C">
      <w:pPr>
        <w:jc w:val="both"/>
        <w:rPr>
          <w:lang w:eastAsia="zh-CN"/>
        </w:rPr>
      </w:pPr>
    </w:p>
    <w:p w14:paraId="7256A2CB" w14:textId="7956AA98" w:rsidR="006D7FC3" w:rsidRPr="006D7FC3" w:rsidRDefault="006D7FC3" w:rsidP="00A6577C">
      <w:pPr>
        <w:jc w:val="both"/>
        <w:rPr>
          <w:lang w:eastAsia="zh-CN"/>
        </w:rPr>
      </w:pPr>
      <w:r>
        <w:rPr>
          <w:lang w:eastAsia="zh-CN"/>
        </w:rPr>
        <w:t xml:space="preserve">Illustration: Mechanism of generation of photoinduced linkage isomers in a ruthenium nitrosyl compound. </w:t>
      </w:r>
      <w:r w:rsidR="0078630F">
        <w:rPr>
          <w:lang w:eastAsia="zh-CN"/>
        </w:rPr>
        <w:t>(A. Mikhailov et al., Chem. Eur. J 2019, 25, 7569)</w:t>
      </w:r>
    </w:p>
    <w:sectPr w:rsidR="006D7FC3" w:rsidRPr="006D7FC3" w:rsidSect="0085000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6E86"/>
    <w:multiLevelType w:val="hybridMultilevel"/>
    <w:tmpl w:val="A7725E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065D49"/>
    <w:multiLevelType w:val="hybridMultilevel"/>
    <w:tmpl w:val="EB2460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TQ2MDI1NbIwMDBX0lEKTi0uzszPAykwqwUAUcPrRCwAAAA="/>
  </w:docVars>
  <w:rsids>
    <w:rsidRoot w:val="009D67A5"/>
    <w:rsid w:val="00031821"/>
    <w:rsid w:val="0003187A"/>
    <w:rsid w:val="00041118"/>
    <w:rsid w:val="00057F2C"/>
    <w:rsid w:val="00095B0F"/>
    <w:rsid w:val="00096705"/>
    <w:rsid w:val="000F291B"/>
    <w:rsid w:val="00106644"/>
    <w:rsid w:val="001405DF"/>
    <w:rsid w:val="001821F0"/>
    <w:rsid w:val="001D7350"/>
    <w:rsid w:val="00201BBE"/>
    <w:rsid w:val="002119BC"/>
    <w:rsid w:val="0027549E"/>
    <w:rsid w:val="0028543E"/>
    <w:rsid w:val="002931C1"/>
    <w:rsid w:val="00297E47"/>
    <w:rsid w:val="002A6CCE"/>
    <w:rsid w:val="002F7396"/>
    <w:rsid w:val="003238F7"/>
    <w:rsid w:val="00331F87"/>
    <w:rsid w:val="00333CE6"/>
    <w:rsid w:val="00384159"/>
    <w:rsid w:val="003872A1"/>
    <w:rsid w:val="0039403B"/>
    <w:rsid w:val="003B4276"/>
    <w:rsid w:val="003C0C66"/>
    <w:rsid w:val="003F7E95"/>
    <w:rsid w:val="00410FCB"/>
    <w:rsid w:val="0042415B"/>
    <w:rsid w:val="00442E13"/>
    <w:rsid w:val="00446FB8"/>
    <w:rsid w:val="00492563"/>
    <w:rsid w:val="004C28A8"/>
    <w:rsid w:val="005263EA"/>
    <w:rsid w:val="0053096C"/>
    <w:rsid w:val="00587A98"/>
    <w:rsid w:val="00590A24"/>
    <w:rsid w:val="005B1F6A"/>
    <w:rsid w:val="005B5FE8"/>
    <w:rsid w:val="005D3EA6"/>
    <w:rsid w:val="005D5363"/>
    <w:rsid w:val="005D7FED"/>
    <w:rsid w:val="005F7EB0"/>
    <w:rsid w:val="006016B7"/>
    <w:rsid w:val="00624030"/>
    <w:rsid w:val="00657222"/>
    <w:rsid w:val="0067129A"/>
    <w:rsid w:val="006916A3"/>
    <w:rsid w:val="006B3C36"/>
    <w:rsid w:val="006D7FC3"/>
    <w:rsid w:val="00743A80"/>
    <w:rsid w:val="0078630F"/>
    <w:rsid w:val="0079689A"/>
    <w:rsid w:val="007A03CE"/>
    <w:rsid w:val="007C09FC"/>
    <w:rsid w:val="00804FEB"/>
    <w:rsid w:val="00811247"/>
    <w:rsid w:val="00812B43"/>
    <w:rsid w:val="008441D3"/>
    <w:rsid w:val="0085000F"/>
    <w:rsid w:val="00862E67"/>
    <w:rsid w:val="00862F44"/>
    <w:rsid w:val="008A390C"/>
    <w:rsid w:val="008D48BE"/>
    <w:rsid w:val="008D7390"/>
    <w:rsid w:val="00981BC1"/>
    <w:rsid w:val="009B00A5"/>
    <w:rsid w:val="009C3A92"/>
    <w:rsid w:val="009D67A5"/>
    <w:rsid w:val="00A62248"/>
    <w:rsid w:val="00A6577C"/>
    <w:rsid w:val="00A82765"/>
    <w:rsid w:val="00A9346B"/>
    <w:rsid w:val="00AA13F1"/>
    <w:rsid w:val="00AB2AA7"/>
    <w:rsid w:val="00AB6259"/>
    <w:rsid w:val="00AC0217"/>
    <w:rsid w:val="00AF2C5E"/>
    <w:rsid w:val="00AF3BF9"/>
    <w:rsid w:val="00B1787A"/>
    <w:rsid w:val="00B55427"/>
    <w:rsid w:val="00B569B6"/>
    <w:rsid w:val="00B800CC"/>
    <w:rsid w:val="00B834EA"/>
    <w:rsid w:val="00BF2123"/>
    <w:rsid w:val="00C23C1D"/>
    <w:rsid w:val="00C23EF8"/>
    <w:rsid w:val="00C26AAA"/>
    <w:rsid w:val="00C60CC9"/>
    <w:rsid w:val="00C63CD1"/>
    <w:rsid w:val="00C8295C"/>
    <w:rsid w:val="00C87603"/>
    <w:rsid w:val="00C90593"/>
    <w:rsid w:val="00CB7709"/>
    <w:rsid w:val="00CF088D"/>
    <w:rsid w:val="00CF4213"/>
    <w:rsid w:val="00D33BAE"/>
    <w:rsid w:val="00D627F8"/>
    <w:rsid w:val="00D6652F"/>
    <w:rsid w:val="00D841A4"/>
    <w:rsid w:val="00DB2FD4"/>
    <w:rsid w:val="00DE5D28"/>
    <w:rsid w:val="00E61FE8"/>
    <w:rsid w:val="00EB69F8"/>
    <w:rsid w:val="00EE6E4A"/>
    <w:rsid w:val="00F22A70"/>
    <w:rsid w:val="00F25783"/>
    <w:rsid w:val="00F31EC5"/>
    <w:rsid w:val="00F371EF"/>
    <w:rsid w:val="00F3757A"/>
    <w:rsid w:val="00F457F8"/>
    <w:rsid w:val="00F54185"/>
    <w:rsid w:val="00F72F8C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6A1A3"/>
  <w15:chartTrackingRefBased/>
  <w15:docId w15:val="{106ECED7-FF90-47B7-841A-A5B620F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lang w:val="hr-HR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safiiliation">
    <w:name w:val="Author's afiiliation"/>
    <w:basedOn w:val="Authors"/>
    <w:next w:val="Papertext"/>
    <w:rPr>
      <w:i/>
    </w:rPr>
  </w:style>
  <w:style w:type="paragraph" w:customStyle="1" w:styleId="PaperTitle">
    <w:name w:val="Paper Title"/>
    <w:basedOn w:val="Normalny"/>
    <w:next w:val="Authors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ny"/>
    <w:next w:val="Papertext"/>
    <w:pPr>
      <w:jc w:val="center"/>
    </w:pPr>
    <w:rPr>
      <w:lang w:val="hr-HR"/>
    </w:rPr>
  </w:style>
  <w:style w:type="paragraph" w:customStyle="1" w:styleId="Papertext">
    <w:name w:val="Paper text"/>
    <w:basedOn w:val="Normalny"/>
    <w:pPr>
      <w:jc w:val="both"/>
    </w:pPr>
  </w:style>
  <w:style w:type="character" w:customStyle="1" w:styleId="AuthorsChar">
    <w:name w:val="Authors Char"/>
    <w:rPr>
      <w:sz w:val="24"/>
      <w:szCs w:val="24"/>
      <w:lang w:val="hr-HR" w:eastAsia="en-US" w:bidi="ar-SA"/>
    </w:rPr>
  </w:style>
  <w:style w:type="character" w:customStyle="1" w:styleId="AuthorsafiiliationChar">
    <w:name w:val="Author's afiiliation Char"/>
    <w:rPr>
      <w:i/>
      <w:sz w:val="24"/>
      <w:szCs w:val="24"/>
      <w:lang w:val="hr-HR" w:eastAsia="en-US" w:bidi="ar-SA"/>
    </w:rPr>
  </w:style>
  <w:style w:type="character" w:styleId="Hipercze">
    <w:name w:val="Hyperlink"/>
    <w:rPr>
      <w:color w:val="FFFF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ocuments\conferences\Sagamore2024\Abstract_Template_Sagamore20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Abstract_Template_Sagamore2024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Abstract Template</vt:lpstr>
      <vt:lpstr>Abstract Template</vt:lpstr>
      <vt:lpstr>Abstract Template</vt:lpstr>
    </vt:vector>
  </TitlesOfParts>
  <Company>FSB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Dominik</dc:creator>
  <cp:keywords/>
  <cp:lastModifiedBy>User</cp:lastModifiedBy>
  <cp:revision>2</cp:revision>
  <cp:lastPrinted>2003-09-25T15:29:00Z</cp:lastPrinted>
  <dcterms:created xsi:type="dcterms:W3CDTF">2025-02-14T11:02:00Z</dcterms:created>
  <dcterms:modified xsi:type="dcterms:W3CDTF">2025-02-14T11:02:00Z</dcterms:modified>
</cp:coreProperties>
</file>